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00" w:lineRule="exact"/>
        <w:jc w:val="left"/>
        <w:rPr>
          <w:rStyle w:val="4"/>
          <w:rFonts w:hint="default"/>
          <w:lang w:bidi="ar"/>
        </w:rPr>
      </w:pPr>
      <w:r>
        <w:rPr>
          <w:rStyle w:val="5"/>
          <w:lang w:bidi="ar"/>
        </w:rPr>
        <w:t>附件1：</w:t>
      </w:r>
    </w:p>
    <w:p>
      <w:pPr>
        <w:spacing w:line="400" w:lineRule="exact"/>
        <w:jc w:val="center"/>
        <w:rPr>
          <w:rStyle w:val="4"/>
          <w:rFonts w:hint="default"/>
          <w:highlight w:val="none"/>
          <w:lang w:bidi="ar"/>
        </w:rPr>
      </w:pPr>
      <w:r>
        <w:rPr>
          <w:rStyle w:val="4"/>
          <w:rFonts w:hint="default"/>
          <w:lang w:bidi="ar"/>
        </w:rPr>
        <w:t>中南财经政法大学</w:t>
      </w:r>
      <w:r>
        <w:rPr>
          <w:rStyle w:val="4"/>
          <w:rFonts w:hint="default"/>
          <w:u w:val="single"/>
          <w:lang w:bidi="ar"/>
        </w:rPr>
        <w:t>本科毕业论文(设计)专项督导评议</w:t>
      </w:r>
      <w:r>
        <w:rPr>
          <w:rStyle w:val="4"/>
          <w:rFonts w:hint="default"/>
          <w:highlight w:val="none"/>
          <w:lang w:bidi="ar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4"/>
          <w:rFonts w:hint="default"/>
          <w:lang w:bidi="ar"/>
        </w:rPr>
      </w:pPr>
      <w:r>
        <w:rPr>
          <w:rStyle w:val="4"/>
          <w:rFonts w:hint="default"/>
          <w:lang w:bidi="ar"/>
        </w:rPr>
        <w:t>（试</w:t>
      </w:r>
      <w:r>
        <w:rPr>
          <w:rStyle w:val="4"/>
          <w:lang w:bidi="ar"/>
        </w:rPr>
        <w:t>行</w:t>
      </w:r>
      <w:r>
        <w:rPr>
          <w:rStyle w:val="4"/>
          <w:rFonts w:hint="default"/>
          <w:lang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Style w:val="4"/>
          <w:rFonts w:hint="default"/>
          <w:sz w:val="21"/>
          <w:szCs w:val="21"/>
          <w:lang w:bidi="ar"/>
        </w:rPr>
      </w:pPr>
    </w:p>
    <w:tbl>
      <w:tblPr>
        <w:tblStyle w:val="3"/>
        <w:tblW w:w="10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540"/>
        <w:gridCol w:w="810"/>
        <w:gridCol w:w="1330"/>
        <w:gridCol w:w="1700"/>
        <w:gridCol w:w="1575"/>
        <w:gridCol w:w="3162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院</w:t>
            </w:r>
          </w:p>
        </w:tc>
        <w:tc>
          <w:tcPr>
            <w:tcW w:w="1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99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4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24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726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4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教师职称</w:t>
            </w:r>
          </w:p>
        </w:tc>
        <w:tc>
          <w:tcPr>
            <w:tcW w:w="399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05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表序号： NO.</w:t>
            </w:r>
            <w:r>
              <w:rPr>
                <w:rStyle w:val="6"/>
                <w:lang w:val="en-US" w:eastAsia="zh-CN" w:bidi="ar"/>
              </w:rPr>
              <w:t xml:space="preserve"> 共(         )份- 第(          )份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00" w:type="dxa"/>
            <w:gridSpan w:val="2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9405" w:type="dxa"/>
            <w:gridSpan w:val="6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填写说明：</w:t>
            </w: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请逐项填写，</w:t>
            </w:r>
            <w:r>
              <w:rPr>
                <w:rStyle w:val="5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审核完毕</w:t>
            </w: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打“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”；文字</w:t>
            </w:r>
            <w:r>
              <w:rPr>
                <w:rStyle w:val="5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描述存在的</w:t>
            </w: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具体</w:t>
            </w:r>
            <w:r>
              <w:rPr>
                <w:rStyle w:val="5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问题</w:t>
            </w: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00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4737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检查情况及问题表述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论文（设计）管理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教学档案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开题报告书（不少于2500字）</w:t>
            </w:r>
          </w:p>
        </w:tc>
        <w:tc>
          <w:tcPr>
            <w:tcW w:w="473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8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毕业论文（设计）初稿</w:t>
            </w:r>
          </w:p>
        </w:tc>
        <w:tc>
          <w:tcPr>
            <w:tcW w:w="47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毕业论文（设计）定稿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（正文不少于10000字）</w:t>
            </w:r>
          </w:p>
        </w:tc>
        <w:tc>
          <w:tcPr>
            <w:tcW w:w="47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写作及答辩过程控制表</w:t>
            </w:r>
          </w:p>
        </w:tc>
        <w:tc>
          <w:tcPr>
            <w:tcW w:w="47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指导过程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指导教师针对学生论文（设计）中的问题进行有效指导，有明确的改进要求，记录详细具体规范</w:t>
            </w:r>
          </w:p>
        </w:tc>
        <w:tc>
          <w:tcPr>
            <w:tcW w:w="47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评语客观全面，字数不少于120字</w:t>
            </w:r>
          </w:p>
        </w:tc>
        <w:tc>
          <w:tcPr>
            <w:tcW w:w="47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答辩过程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成立了论文答辩领导小组和答辩小组</w:t>
            </w:r>
          </w:p>
        </w:tc>
        <w:tc>
          <w:tcPr>
            <w:tcW w:w="47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答辩前通过学校组织的</w:t>
            </w:r>
            <w:r>
              <w:rPr>
                <w:rStyle w:val="7"/>
                <w:lang w:val="en-US" w:eastAsia="zh-CN" w:bidi="ar"/>
              </w:rPr>
              <w:t>“学术不端行为检测系统”的检测，检测文字复制比不得超过学校的相应规定</w:t>
            </w:r>
          </w:p>
        </w:tc>
        <w:tc>
          <w:tcPr>
            <w:tcW w:w="47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程序规范，问题清晰，记录完整准确</w:t>
            </w:r>
          </w:p>
        </w:tc>
        <w:tc>
          <w:tcPr>
            <w:tcW w:w="47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成绩评定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成绩评定客观公正，登录规范</w:t>
            </w:r>
          </w:p>
        </w:tc>
        <w:tc>
          <w:tcPr>
            <w:tcW w:w="473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论文（设计）质量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选题意义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选题目的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符合专业培养目标，</w:t>
            </w:r>
            <w:r>
              <w:rPr>
                <w:rStyle w:val="7"/>
                <w:lang w:val="en-US" w:eastAsia="zh-CN" w:bidi="ar"/>
              </w:rPr>
              <w:t>体现综合训练基本要求</w:t>
            </w:r>
          </w:p>
        </w:tc>
        <w:tc>
          <w:tcPr>
            <w:tcW w:w="4737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研究意义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有理论价值或现实意义</w:t>
            </w:r>
          </w:p>
        </w:tc>
        <w:tc>
          <w:tcPr>
            <w:tcW w:w="473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-417830</wp:posOffset>
                      </wp:positionH>
                      <wp:positionV relativeFrom="paragraph">
                        <wp:posOffset>-5715</wp:posOffset>
                      </wp:positionV>
                      <wp:extent cx="360680" cy="7487920"/>
                      <wp:effectExtent l="4445" t="4445" r="15875" b="1333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89890" y="459740"/>
                                <a:ext cx="370205" cy="7487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论文（设计）质量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2.9pt;margin-top:-0.45pt;height:589.6pt;width:28.4pt;z-index:251659264;mso-width-relative:page;mso-height-relative:page;" fillcolor="#FFFFFF" filled="t" stroked="t" coordsize="21600,21600" o:gfxdata="UEsDBAoAAAAAAIdO4kAAAAAAAAAAAAAAAAAEAAAAZHJzL1BLAwQUAAAACACHTuJAoIgNENYAAAAJ&#10;AQAADwAAAGRycy9kb3ducmV2LnhtbE2PwW7CMBBE75X6D9Yi9RacgBogjcMBqcdWCuUDjL1NAvE6&#10;ih0Cf9/tqb3taEazb8r93fXihmPoPCnIlikIJONtR42C09d7sgURoiare0+o4IEB9tXzU6kL62eq&#10;8XaMjeASCoVW0MY4FFIG06LTYekHJPa+/eh0ZDk20o565nLXy1Wa5tLpjvhDqwc8tGiux8kpuKxM&#10;Xq8n85lh706mrh+X+eOg1MsiS99ARLzHvzD84jM6VMx09hPZIHoFSf7K6JGPHQj2kx1PO3Mu22zX&#10;IKtS/l9Q/QBQSwMEFAAAAAgAh07iQDcgw5BSAgAAgwQAAA4AAABkcnMvZTJvRG9jLnhtbK1UzY7a&#10;MBC+V+o7WL6XBBaWHxFWlBVVJdRdif6cHcchUR2PaxuS7QNs36CnXnrvc/EcHTtZlu32VJWDGXs+&#10;vpn5Zob5VVNJchDGlqAS2u/FlAjFISvVLqEf3q9fTSixjqmMSVAioXfC0qvFyxfzWs/EAAqQmTAE&#10;SZSd1TqhhXN6FkWWF6JitgdaKHTmYCrm8Gp2UWZYjeyVjAZxfBnVYDJtgAtr8fW6ddJF4M9zwd1N&#10;nlvhiEwo5ubCacKZ+jNazNlsZ5guSt6lwf4hi4qVCoOeqK6ZY2RvymdUVckNWMhdj0MVQZ6XXIQa&#10;sJp+/Ec124JpEWpBcaw+yWT/Hy1/d7g1pMywd5QoVmGLjt+/HX/8Ov68J30vT63tDFFbjTjXvIbG&#10;Q7t3i4++6iY3lf/Gegj6LybTyRTVvkvocDQdDzuZReMI9+5xPIhHlHD0j4eT8XQQANEjjzbWvRFQ&#10;EW8k1GAbg7rssLEOYyP0AeLDWpBlti6lDBezS1fSkAPDlq/Dx6eLP3kCk4rUCb28GMWB+YnPc58o&#10;Usn45+cMyCeVjyfClHV5ebFaUbzlmrTplEohu0MBDbQTaDVflxhlw6y7ZQZHDuXCNXI3eOQSMDXo&#10;LEoKMF//9u7xCRXsI35TUuMQJ9R+2TMjKJFvFU7JtD9E8YkLl+FojEITc+5Jzz1qX60ARcNJwPyC&#10;6fFOPpi5geoT7tvSx0UXUxxzSyhGb82Va1cL95WL5TKAcM41cxu11dxTe8kULPcO8jK00gvVqoNN&#10;8hec9NCubiv9Kp3fA+rxv2Px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CIDRDWAAAACQEAAA8A&#10;AAAAAAAAAQAgAAAAIgAAAGRycy9kb3ducmV2LnhtbFBLAQIUABQAAAAIAIdO4kA3IMOQUgIAAIME&#10;AAAOAAAAAAAAAAEAIAAAACUBAABkcnMvZTJvRG9jLnhtbFBLBQYAAAAABgAGAFkBAADp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论文（设计）质量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写作安排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文献调研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rFonts w:hint="eastAsia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有国内外文献搜集，了解本领域研究现状或行业动态</w:t>
            </w:r>
            <w:r>
              <w:rPr>
                <w:rStyle w:val="7"/>
                <w:lang w:val="en-US" w:eastAsia="zh-CN" w:bidi="ar"/>
              </w:rPr>
              <w:t>，能支撑该论文（设计）的选题</w:t>
            </w:r>
          </w:p>
        </w:tc>
        <w:tc>
          <w:tcPr>
            <w:tcW w:w="4737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进度安排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rFonts w:hint="eastAsia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时间、内容安排均符合进度控制表的要求</w:t>
            </w:r>
          </w:p>
        </w:tc>
        <w:tc>
          <w:tcPr>
            <w:tcW w:w="473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逻辑构建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论文结构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rFonts w:hint="eastAsia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体系完整，层次分明，重</w:t>
            </w:r>
            <w:r>
              <w:rPr>
                <w:rStyle w:val="7"/>
                <w:lang w:val="en-US" w:eastAsia="zh-CN" w:bidi="ar"/>
              </w:rPr>
              <w:t>难点突出</w:t>
            </w:r>
          </w:p>
        </w:tc>
        <w:tc>
          <w:tcPr>
            <w:tcW w:w="4737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论文内容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论点明确，论据充分，符合本专业的培养要求</w:t>
            </w:r>
          </w:p>
        </w:tc>
        <w:tc>
          <w:tcPr>
            <w:tcW w:w="47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专业能力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综合应用知识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rFonts w:hint="eastAsia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能将</w:t>
            </w:r>
            <w:r>
              <w:rPr>
                <w:rStyle w:val="7"/>
                <w:lang w:val="en-US" w:eastAsia="zh-CN" w:bidi="ar"/>
              </w:rPr>
              <w:t>专业领域的基础理论、专业知识合理应用到研究过程中，能</w:t>
            </w:r>
            <w:r>
              <w:rPr>
                <w:rStyle w:val="7"/>
                <w:rFonts w:hint="eastAsia"/>
                <w:lang w:val="en-US" w:eastAsia="zh-CN" w:bidi="ar"/>
              </w:rPr>
              <w:t>展现</w:t>
            </w:r>
            <w:r>
              <w:rPr>
                <w:rStyle w:val="7"/>
                <w:lang w:val="en-US" w:eastAsia="zh-CN" w:bidi="ar"/>
              </w:rPr>
              <w:t>本专业所要求的能力和素养</w:t>
            </w:r>
          </w:p>
        </w:tc>
        <w:tc>
          <w:tcPr>
            <w:tcW w:w="47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分析解决问题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rFonts w:hint="eastAsia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方法合理，</w:t>
            </w:r>
            <w:r>
              <w:rPr>
                <w:rStyle w:val="7"/>
                <w:lang w:val="en-US" w:eastAsia="zh-CN" w:bidi="ar"/>
              </w:rPr>
              <w:t>论证严谨，数据规范，能运用所学知识解决本专业领域的问题</w:t>
            </w:r>
          </w:p>
        </w:tc>
        <w:tc>
          <w:tcPr>
            <w:tcW w:w="47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阐明了新观点，或将经典理论创新性应用，或阐释了对实践的指导意义</w:t>
            </w:r>
          </w:p>
        </w:tc>
        <w:tc>
          <w:tcPr>
            <w:tcW w:w="4737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学术规范</w:t>
            </w:r>
          </w:p>
        </w:tc>
        <w:tc>
          <w:tcPr>
            <w:tcW w:w="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行文规范</w:t>
            </w:r>
          </w:p>
        </w:tc>
        <w:tc>
          <w:tcPr>
            <w:tcW w:w="303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文字表达、书写格式、图表（图纸）、公式符号、缩略词等方面符合学校的毕业论文撰写基本规范</w:t>
            </w:r>
          </w:p>
        </w:tc>
        <w:tc>
          <w:tcPr>
            <w:tcW w:w="473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引用规范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资料引证、参考文献等方面符合通行学术规范和知识产权相关规定</w:t>
            </w:r>
          </w:p>
        </w:tc>
        <w:tc>
          <w:tcPr>
            <w:tcW w:w="47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</w:t>
            </w:r>
          </w:p>
        </w:tc>
        <w:tc>
          <w:tcPr>
            <w:tcW w:w="994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2"/>
          <w:szCs w:val="2"/>
        </w:rPr>
      </w:pP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督导专家签字</w:t>
      </w:r>
      <w:r>
        <w:rPr>
          <w:rStyle w:val="6"/>
          <w:lang w:val="en-US" w:eastAsia="zh-CN" w:bidi="ar"/>
        </w:rPr>
        <w:t xml:space="preserve">：                   </w:t>
      </w: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签字日期：</w:t>
      </w:r>
      <w:r>
        <w:rPr>
          <w:rStyle w:val="6"/>
          <w:lang w:val="en-US" w:eastAsia="zh-CN" w:bidi="ar"/>
        </w:rPr>
        <w:t xml:space="preserve"> 20    </w:t>
      </w: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年</w:t>
      </w:r>
      <w:r>
        <w:rPr>
          <w:rStyle w:val="6"/>
          <w:lang w:val="en-US" w:eastAsia="zh-CN" w:bidi="ar"/>
        </w:rPr>
        <w:t xml:space="preserve">    </w:t>
      </w: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月</w:t>
      </w:r>
      <w:r>
        <w:rPr>
          <w:rStyle w:val="6"/>
          <w:lang w:val="en-US" w:eastAsia="zh-CN" w:bidi="ar"/>
        </w:rPr>
        <w:t xml:space="preserve">    </w:t>
      </w: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06637"/>
    <w:rsid w:val="05DA719F"/>
    <w:rsid w:val="08706637"/>
    <w:rsid w:val="147B0B0D"/>
    <w:rsid w:val="165B7430"/>
    <w:rsid w:val="1D09626C"/>
    <w:rsid w:val="225552CC"/>
    <w:rsid w:val="250676BE"/>
    <w:rsid w:val="28C776AA"/>
    <w:rsid w:val="39991CBF"/>
    <w:rsid w:val="39E630F5"/>
    <w:rsid w:val="50E40037"/>
    <w:rsid w:val="51340701"/>
    <w:rsid w:val="6CDC4E9B"/>
    <w:rsid w:val="71474356"/>
    <w:rsid w:val="71A35C24"/>
    <w:rsid w:val="78E832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b/>
      <w:bCs/>
      <w:color w:val="000000"/>
      <w:sz w:val="30"/>
      <w:szCs w:val="30"/>
      <w:u w:val="non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6">
    <w:name w:val="font21"/>
    <w:basedOn w:val="2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single"/>
    </w:rPr>
  </w:style>
  <w:style w:type="character" w:customStyle="1" w:styleId="7">
    <w:name w:val="font41"/>
    <w:basedOn w:val="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01"/>
    <w:basedOn w:val="2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9">
    <w:name w:val="font91"/>
    <w:basedOn w:val="2"/>
    <w:qFormat/>
    <w:uiPriority w:val="0"/>
    <w:rPr>
      <w:rFonts w:ascii="Wingdings 2" w:hAnsi="Wingdings 2" w:eastAsia="Wingdings 2" w:cs="Wingdings 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2021-10-28T01:06:00Z</dcterms:created>
  <dc:creator>SH大力</dc:creator>
  <cp:lastModifiedBy>张建民</cp:lastModifiedBy>
  <cp:lastPrinted>2021-10-28T01:36:00Z</cp:lastPrinted>
  <dcterms:modified xsi:type="dcterms:W3CDTF">2021-11-03T00:56:34Z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  <property fmtid="{D5CDD505-2E9C-101B-9397-08002B2CF9AE}" pid="3" name="ICV">
    <vt:lpwstr>27FFA0845BDA4BBCBBE7B69A98334085</vt:lpwstr>
  </property>
</Properties>
</file>